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75C3B"/>
        </w:rPr>
        <w:t>NDIS support coordination file review checklist</w:t>
      </w:r>
    </w:p>
    <w:p>
      <w:r>
        <w:rPr>
          <w:sz w:val="20"/>
        </w:rPr>
        <w:t>ProviderQMS Provider Assurance Centre. Free checklist, taken from the page of the same name at providerqms.com.au/resources on 25 September 2026. Every numbered reference is a source listed at the end; read the source before you act.</w:t>
      </w:r>
    </w:p>
    <w:p>
      <w:r>
        <w:t>For each file, tick only what you can point to, with a date and a name on it.</w:t>
      </w:r>
    </w:p>
    <w:p>
      <w:pPr>
        <w:pStyle w:val="Heading2"/>
      </w:pPr>
      <w:r>
        <w:rPr>
          <w:color w:val="075C3B"/>
        </w:rPr>
        <w:t>1. The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The participant's current NDIS plan, or the parts you work from, is on file with the date received and the plan period.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Your support plan was developed with the participant and, with consent, their support network: "With each participant's consent, work is undertaken with the participant and their support network to enable effective assessment and to develop a support plan." [12]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The support plan is in a form the participant can use, "provided to them in the language, mode of communication and terms they are most likely to understand". [13]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A dated review inside the year. "Each support plan is reviewed annually or earlier in collaboration with each participant, according to their changing needs or circumstances." [14]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</w:tbl>
    <w:p>
      <w:pPr>
        <w:pStyle w:val="Heading2"/>
      </w:pPr>
      <w:r>
        <w:rPr>
          <w:color w:val="075C3B"/>
        </w:rPr>
        <w:t>2. Agreements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A signed agreement for the coordination itself, or, where that did not happen, "a record is made of the circumstances under which the participant did not receive a copy of their agreement." [16]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Conditions are explained, not just listed: the agreement "specifies any conditions attached to the delivery of supports, including why these conditions are attached." [17]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Emergency arrangements are in it: "Service agreements set out the arrangements for providing supports to be put in place in the event of an emergency or disaster." [18]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</w:tbl>
    <w:p>
      <w:pPr>
        <w:pStyle w:val="Heading2"/>
      </w:pPr>
      <w:r>
        <w:rPr>
          <w:color w:val="075C3B"/>
        </w:rPr>
        <w:t>3. Budgets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A dated record of funded supports by category and what is committed against each.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Notes of budget conversations: what the participant chose, and when.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Under-use or over-use raised with the participant, and when.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</w:tbl>
    <w:p>
      <w:pPr>
        <w:pStyle w:val="Heading2"/>
      </w:pPr>
      <w:r>
        <w:rPr>
          <w:color w:val="075C3B"/>
        </w:rPr>
        <w:t>4. Decisions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Options were put in a form the participant could use: "Active decision-making and individual choice is supported for each participant including the timely provision of information". [21]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A choice you would not have made is recorded as theirs: "Each participant's right to the dignity of risk in decision-making is supported." [22]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The offer of an advocate is noted: "Each participant's right to access an advocate (including an independent advocate) of their choosing is supported". [23]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Any interest your organisation has in a recommended provider is declared in the file: "Perceived and actual conflicts of interest are proactively managed and documented". [24] Module 4 adds: "If the provider has an interest in any support option available to the participant, the participant is aware of this interest." [25]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</w:tbl>
    <w:p>
      <w:pPr>
        <w:pStyle w:val="Heading2"/>
      </w:pPr>
      <w:r>
        <w:rPr>
          <w:color w:val="075C3B"/>
        </w:rPr>
        <w:t>5. Referrals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Every referral out and in is dated, with consent recorded. Module 4: "Referrals to and from other providers are documented for each participant." [26]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Links with the participant's other providers are visible in the file: "links are developed and maintained by the provider through collaboration with other providers, including health care and allied health providers". [27]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</w:tbl>
    <w:p>
      <w:pPr>
        <w:pStyle w:val="Heading2"/>
      </w:pPr>
      <w:r>
        <w:rPr>
          <w:color w:val="075C3B"/>
        </w:rPr>
        <w:t>6. Outcomes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Progress against each goal, written at each review.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Where progress differed, the plan changed: "Where progress is different from expected outcomes and goals, work is done with the participant to change and update the support plan." [28]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Any monitoring or reporting the plan requires of you is logged, with the date done. Module 4 puts it as: "All monitoring and reporting obligations associated with the participant's plan are managed effectively." [29]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</w:tbl>
    <w:p>
      <w:pPr>
        <w:pStyle w:val="Heading2"/>
      </w:pPr>
      <w:r>
        <w:rPr>
          <w:color w:val="075C3B"/>
        </w:rPr>
        <w:t>7. Case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Every contact is dated, attributed and factual. The Rules ask for information that is "identifiable, accurately recorded, current and confidential", [30] and the indicators for a system that "records each participant's information in an accurate and timely manner". [31]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Consent to collect and share is on file: "Each participant's consent is obtained to collect, use and retain their information or to disclose their information (including assessments) to other parties". [32]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Storage and retention are handled: "Documents are stored with appropriate use, access, transfer, storage, security, retrieval, retention, destruction and disposal processes". [33]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6520"/>
          </w:tcPr>
          <w:p>
            <w:r>
              <w:rPr>
                <w:sz w:val="22"/>
              </w:rPr>
              <w:t>If the participant has left, the exit is in the file: "A planned transition to or from the provider is facilitated in collaboration with each participant when possible, and this is documented, communicated and effectively managed." [34]</w:t>
            </w:r>
          </w:p>
        </w:tc>
        <w:tc>
          <w:tcPr>
            <w:tcW w:type="dxa" w:w="2551"/>
          </w:tcPr>
          <w:p>
            <w:r>
              <w:rPr>
                <w:sz w:val="22"/>
              </w:rPr>
              <w:t>Where it is / who owns it:</w:t>
            </w:r>
          </w:p>
        </w:tc>
      </w:tr>
    </w:tbl>
    <w:p>
      <w:pPr>
        <w:pStyle w:val="Heading2"/>
      </w:pPr>
      <w:r>
        <w:rPr>
          <w:color w:val="075C3B"/>
        </w:rPr>
        <w:t>Sources</w:t>
      </w:r>
    </w:p>
    <w:p>
      <w:r>
        <w:rPr>
          <w:sz w:val="18"/>
        </w:rPr>
        <w:t>1. Support coordination and plan management | NDIS Quality and Safeguards CommissionOpened 27 August 2026.“can help participants understand their NDIS plan, connect participants with providers and services, and build participants' confidence in coordinating their supports.”</w:t>
      </w:r>
    </w:p>
    <w:p>
      <w:r>
        <w:rPr>
          <w:sz w:val="18"/>
        </w:rPr>
        <w:t>2. Registration groups or classes of support | NDIS Quality and Safeguards CommissionOpened 27 August 2026.“0106 Assistance in coordinating or managing life stages, transitions and supports Certification”</w:t>
      </w:r>
    </w:p>
    <w:p>
      <w:r>
        <w:rPr>
          <w:sz w:val="18"/>
        </w:rPr>
        <w:t>3. National Disability Insurance Scheme (Provider Registration and Practice Standards) Rules 2018, s 20(3) table, item 6Opened 27 August 2026.“6 assistance in coordinating or managing life stages, transitions and supports Schedule 1 certification.”</w:t>
      </w:r>
    </w:p>
    <w:p>
      <w:r>
        <w:rPr>
          <w:sz w:val="18"/>
        </w:rPr>
        <w:t>4. Registration Requirements by Supports and Services (NDIS Quality and Safeguards Commission), p. 2Opened 27 August 2026.“Assistance in coordinating or managing life stages, transitions and supports Core Module (Certification)”</w:t>
      </w:r>
    </w:p>
    <w:p>
      <w:r>
        <w:rPr>
          <w:sz w:val="18"/>
        </w:rPr>
        <w:t>5. National Disability Insurance Scheme (Provider Registration and Practice Standards) Rules 2018, s 20(3) table, item 32Opened 27 August 2026.“32 specialised support coordination Schedules 1 and 6 certification.”</w:t>
      </w:r>
    </w:p>
    <w:p>
      <w:r>
        <w:rPr>
          <w:sz w:val="18"/>
        </w:rPr>
        <w:t>6. Support coordination and plan management | NDIS Quality and Safeguards CommissionOpened 27 August 2026.“In December 2025 this reform work was paused.”</w:t>
      </w:r>
    </w:p>
    <w:p>
      <w:r>
        <w:rPr>
          <w:sz w:val="18"/>
        </w:rPr>
        <w:t>7. National Disability Insurance Scheme (Provider Registration and Practice Standards) Rules 2018, s 20(1)(a)Opened 27 August 2026.“be assessed by an approved quality auditor, using the method specified in column 3 of that item, as meeting each standard”</w:t>
      </w:r>
    </w:p>
    <w:p>
      <w:r>
        <w:rPr>
          <w:sz w:val="18"/>
        </w:rPr>
        <w:t>8. Own Motion Inquiry into Support Coordination and Plan Management, Part 1 (NDIS Quality and Safeguards Commission, August 2023), p. 23Opened 27 August 2026.“the failure to provide necessary records when the participant transferred to a new support coordinator”</w:t>
      </w:r>
    </w:p>
    <w:p>
      <w:r>
        <w:rPr>
          <w:sz w:val="18"/>
        </w:rPr>
        <w:t>9. The quality audit process | NDIS Quality and Safeguards CommissionOpened 27 August 2026.“The auditor will look at how you're implementing your policies and procedures.”</w:t>
      </w:r>
    </w:p>
    <w:p>
      <w:r>
        <w:rPr>
          <w:sz w:val="18"/>
        </w:rPr>
        <w:t>10. The quality audit process | NDIS Quality and Safeguards CommissionOpened 27 August 2026.“could involve the audit team contacting and interviewing them or having their files, records or plans reviewed.”</w:t>
      </w:r>
    </w:p>
    <w:p>
      <w:r>
        <w:rPr>
          <w:sz w:val="18"/>
        </w:rPr>
        <w:t>11. The quality audit process | NDIS Quality and Safeguards CommissionOpened 27 August 2026.“They are looking for evidence that your systems are working, not just that they exist.”</w:t>
      </w:r>
    </w:p>
    <w:p>
      <w:r>
        <w:rPr>
          <w:sz w:val="18"/>
        </w:rPr>
        <w:t>12. National Disability Insurance Scheme (Quality Indicators for NDIS Practice Standards) Guidelines 2018, s 20(1)Opened 27 August 2026.“With each participant's consent, work is undertaken with the participant and their support network to enable effective assessment and to develop a support plan.”</w:t>
      </w:r>
    </w:p>
    <w:p>
      <w:r>
        <w:rPr>
          <w:sz w:val="18"/>
        </w:rPr>
        <w:t>13. National Disability Insurance Scheme (Quality Indicators for NDIS Practice Standards) Guidelines 2018, s 20(6)(a)Opened 27 August 2026.“provided to them in the language, mode of communication and terms they are most likely to understand”</w:t>
      </w:r>
    </w:p>
    <w:p>
      <w:r>
        <w:rPr>
          <w:sz w:val="18"/>
        </w:rPr>
        <w:t>14. National Disability Insurance Scheme (Quality Indicators for NDIS Practice Standards) Guidelines 2018, s 20(4)Opened 27 August 2026.“Each support plan is reviewed annually or earlier in collaboration with each participant, according to their changing needs or circumstances.”</w:t>
      </w:r>
    </w:p>
    <w:p>
      <w:r>
        <w:rPr>
          <w:sz w:val="18"/>
        </w:rPr>
        <w:t>15. National Disability Insurance Scheme (Quality Indicators for NDIS Practice Standards) Guidelines 2018, s 4 (Definitions)Opened 27 August 2026.“service agreement means a written agreement between the provider and the participant on the supports to be provided and the conditions surrounding those supports.”</w:t>
      </w:r>
    </w:p>
    <w:p>
      <w:r>
        <w:rPr>
          <w:sz w:val="18"/>
        </w:rPr>
        <w:t>16. National Disability Insurance Scheme (Quality Indicators for NDIS Practice Standards) Guidelines 2018, s 21(3)Opened 27 August 2026.“a record is made of the circumstances under which the participant did not receive a copy of their agreement.”</w:t>
      </w:r>
    </w:p>
    <w:p>
      <w:r>
        <w:rPr>
          <w:sz w:val="18"/>
        </w:rPr>
        <w:t>17. National Disability Insurance Scheme (Quality Indicators for NDIS Practice Standards) Guidelines 2018, s 21(1)Opened 27 August 2026.“specifies any conditions attached to the delivery of supports, including why these conditions are attached.”</w:t>
      </w:r>
    </w:p>
    <w:p>
      <w:r>
        <w:rPr>
          <w:sz w:val="18"/>
        </w:rPr>
        <w:t>18. National Disability Insurance Scheme (Quality Indicators for NDIS Practice Standards) Guidelines 2018, s 21(5)Opened 27 August 2026.“Service agreements set out the arrangements for providing supports to be put in place in the event of an emergency or disaster.”</w:t>
      </w:r>
    </w:p>
    <w:p>
      <w:r>
        <w:rPr>
          <w:sz w:val="18"/>
        </w:rPr>
        <w:t>19. National Disability Insurance Scheme (Quality Indicators for NDIS Practice Standards) Guidelines 2018, s 20(4)Opened 27 August 2026.“Progress in meeting desired outcomes and goals is assessed, at a frequency relevant and proportionate to risks”</w:t>
      </w:r>
    </w:p>
    <w:p>
      <w:r>
        <w:rPr>
          <w:sz w:val="18"/>
        </w:rPr>
        <w:t>20. National Disability Insurance Scheme (Quality Indicators for NDIS Practice Standards) Guidelines 2018, s 65(1)Opened 27 August 2026.“Supports and services are arranged using the participant's NDIS amounts as directed by the participant and for the purposes intended by the participant.”</w:t>
      </w:r>
    </w:p>
    <w:p>
      <w:r>
        <w:rPr>
          <w:sz w:val="18"/>
        </w:rPr>
        <w:t>21. National Disability Insurance Scheme (Quality Indicators for NDIS Practice Standards) Guidelines 2018, s 9(1)Opened 27 August 2026.“Active decision-making and individual choice is supported for each participant including the timely provision of information”</w:t>
      </w:r>
    </w:p>
    <w:p>
      <w:r>
        <w:rPr>
          <w:sz w:val="18"/>
        </w:rPr>
        <w:t>22. National Disability Insurance Scheme (Quality Indicators for NDIS Practice Standards) Guidelines 2018, s 9(2)Opened 27 August 2026.“Each participant's right to the dignity of risk in decision-making is supported.”</w:t>
      </w:r>
    </w:p>
    <w:p>
      <w:r>
        <w:rPr>
          <w:sz w:val="18"/>
        </w:rPr>
        <w:t>23. National Disability Insurance Scheme (Quality Indicators for NDIS Practice Standards) Guidelines 2018, s 9(5)Opened 27 August 2026.“Each participant's right to access an advocate (including an independent advocate) of their choosing is supported”</w:t>
      </w:r>
    </w:p>
    <w:p>
      <w:r>
        <w:rPr>
          <w:sz w:val="18"/>
        </w:rPr>
        <w:t>24. National Disability Insurance Scheme (Quality Indicators for NDIS Practice Standards) Guidelines 2018, s 11(8)Opened 27 August 2026.“Perceived and actual conflicts of interest are proactively managed and documented”</w:t>
      </w:r>
    </w:p>
    <w:p>
      <w:r>
        <w:rPr>
          <w:sz w:val="18"/>
        </w:rPr>
        <w:t>25. National Disability Insurance Scheme (Quality Indicators for NDIS Practice Standards) Guidelines 2018, s 66(3)Opened 27 August 2026.“If the provider has an interest in any support option available to the participant, the participant is aware of this interest.”</w:t>
      </w:r>
    </w:p>
    <w:p>
      <w:r>
        <w:rPr>
          <w:sz w:val="18"/>
        </w:rPr>
        <w:t>26. National Disability Insurance Scheme (Quality Indicators for NDIS Practice Standards) Guidelines 2018, s 66(4)Opened 27 August 2026.“Referrals to and from other providers are documented for each participant.”</w:t>
      </w:r>
    </w:p>
    <w:p>
      <w:r>
        <w:rPr>
          <w:sz w:val="18"/>
        </w:rPr>
        <w:t>27. National Disability Insurance Scheme (Quality Indicators for NDIS Practice Standards) Guidelines 2018, s 22(2)Opened 27 August 2026.“links are developed and maintained by the provider through collaboration with other providers, including health care and allied health providers”</w:t>
      </w:r>
    </w:p>
    <w:p>
      <w:r>
        <w:rPr>
          <w:sz w:val="18"/>
        </w:rPr>
        <w:t>28. National Disability Insurance Scheme (Quality Indicators for NDIS Practice Standards) Guidelines 2018, s 20(5)Opened 27 August 2026.“Where progress is different from expected outcomes and goals, work is done with the participant to change and update the support plan.”</w:t>
      </w:r>
    </w:p>
    <w:p>
      <w:r>
        <w:rPr>
          <w:sz w:val="18"/>
        </w:rPr>
        <w:t>29. National Disability Insurance Scheme (Quality Indicators for NDIS Practice Standards) Guidelines 2018, s 64(6)Opened 27 August 2026.“All monitoring and reporting obligations associated with the participant's plan are managed effectively.”</w:t>
      </w:r>
    </w:p>
    <w:p>
      <w:r>
        <w:rPr>
          <w:sz w:val="18"/>
        </w:rPr>
        <w:t>30. National Disability Insurance Scheme (Provider Registration and Practice Standards) Rules 2018, Schedule 1 cl 12(1)Opened 27 August 2026.“identifiable, accurately recorded, current and confidential”</w:t>
      </w:r>
    </w:p>
    <w:p>
      <w:r>
        <w:rPr>
          <w:sz w:val="18"/>
        </w:rPr>
        <w:t>31. National Disability Insurance Scheme (Quality Indicators for NDIS Practice Standards) Guidelines 2018, s 14(3)Opened 27 August 2026.“records each participant's information in an accurate and timely manner”</w:t>
      </w:r>
    </w:p>
    <w:p>
      <w:r>
        <w:rPr>
          <w:sz w:val="18"/>
        </w:rPr>
        <w:t>32. National Disability Insurance Scheme (Quality Indicators for NDIS Practice Standards) Guidelines 2018, s 14(1)Opened 27 August 2026.“Each participant's consent is obtained to collect, use and retain their information or to disclose their information (including assessments) to other parties”</w:t>
      </w:r>
    </w:p>
    <w:p>
      <w:r>
        <w:rPr>
          <w:sz w:val="18"/>
        </w:rPr>
        <w:t>33. National Disability Insurance Scheme (Quality Indicators for NDIS Practice Standards) Guidelines 2018, s 14(4)Opened 27 August 2026.“Documents are stored with appropriate use, access, transfer, storage, security, retrieval, retention, destruction and disposal processes”</w:t>
      </w:r>
    </w:p>
    <w:p>
      <w:r>
        <w:rPr>
          <w:sz w:val="18"/>
        </w:rPr>
        <w:t>34. National Disability Insurance Scheme (Quality Indicators for NDIS Practice Standards) Guidelines 2018, s 23(1)Opened 27 August 2026.“A planned transition to or from the provider is facilitated in collaboration with each participant when possible, and this is documented, communicated and effectively managed.”</w:t>
      </w:r>
    </w:p>
    <w:p>
      <w:r>
        <w:rPr>
          <w:sz w:val="18"/>
        </w:rPr>
        <w:t>35. National Disability Insurance Scheme (Quality Indicators for NDIS Practice Standards) Guidelines 2018, s 13(2)Opened 27 August 2026.“documented program of internal audits relevant (proportionate) to the size and scale of the provider”</w:t>
      </w:r>
    </w:p>
    <w:p>
      <w:r>
        <w:rPr>
          <w:sz w:val="18"/>
        </w:rPr>
        <w:t>Templates to adapt and implement. No guarantee of compliance or an audit outcome. ProviderQMS, Wani Meridian Pty Ltd, support@providerqms.com.au, 0401 705 610.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